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66" w:rsidRDefault="00EA3A66" w:rsidP="00216CB9">
      <w:pPr>
        <w:spacing w:after="0" w:line="240" w:lineRule="auto"/>
        <w:ind w:left="12037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216CB9" w:rsidRDefault="00216CB9" w:rsidP="00216CB9">
      <w:pPr>
        <w:spacing w:after="0" w:line="240" w:lineRule="auto"/>
        <w:ind w:left="12037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Додаток 2</w:t>
      </w:r>
    </w:p>
    <w:p w:rsidR="00216CB9" w:rsidRDefault="00216CB9" w:rsidP="00216CB9">
      <w:pPr>
        <w:spacing w:after="0" w:line="240" w:lineRule="auto"/>
        <w:ind w:left="12037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Програми</w:t>
      </w:r>
    </w:p>
    <w:p w:rsidR="00216CB9" w:rsidRDefault="00216CB9" w:rsidP="00216CB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CB9" w:rsidRDefault="00216CB9" w:rsidP="00216CB9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Напрями діяльності та заходи з реалізації </w:t>
      </w:r>
    </w:p>
    <w:p w:rsidR="00216CB9" w:rsidRDefault="00216CB9" w:rsidP="00216C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програми сімейної, ґендерної політики, запобігання та протидії домашньому </w:t>
      </w:r>
    </w:p>
    <w:p w:rsidR="00216CB9" w:rsidRDefault="00216CB9" w:rsidP="00216C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насильству, протидії торгівлі людьми на 2021 – 2025 роки </w:t>
      </w:r>
    </w:p>
    <w:p w:rsidR="00216CB9" w:rsidRDefault="0015101E" w:rsidP="001510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території </w:t>
      </w:r>
      <w:proofErr w:type="spellStart"/>
      <w:r w:rsidR="00F8547C">
        <w:rPr>
          <w:rFonts w:ascii="Times New Roman" w:hAnsi="Times New Roman" w:cs="Times New Roman"/>
          <w:b/>
          <w:color w:val="000000"/>
          <w:sz w:val="28"/>
          <w:szCs w:val="28"/>
        </w:rPr>
        <w:t>Баранинської</w:t>
      </w:r>
      <w:proofErr w:type="spellEnd"/>
      <w:r w:rsidR="00F854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сільської ради</w:t>
      </w:r>
    </w:p>
    <w:p w:rsidR="0015101E" w:rsidRPr="0015101E" w:rsidRDefault="0015101E" w:rsidP="001510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59"/>
        <w:gridCol w:w="1134"/>
        <w:gridCol w:w="3079"/>
        <w:gridCol w:w="41"/>
        <w:gridCol w:w="1078"/>
        <w:gridCol w:w="872"/>
        <w:gridCol w:w="872"/>
        <w:gridCol w:w="872"/>
        <w:gridCol w:w="872"/>
        <w:gridCol w:w="876"/>
        <w:gridCol w:w="1929"/>
      </w:tblGrid>
      <w:tr w:rsidR="00216CB9" w:rsidTr="00CF5FC2">
        <w:trPr>
          <w:trHeight w:val="14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Пріоритетні напрями та заходи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Термін виконання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Відповідальні виконавці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Джерела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фінансу-вання</w:t>
            </w:r>
            <w:proofErr w:type="spellEnd"/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Орієнтовні обсяги фінансування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Очікувані результати</w:t>
            </w:r>
          </w:p>
        </w:tc>
      </w:tr>
      <w:tr w:rsidR="00216CB9" w:rsidTr="00CF5FC2">
        <w:trPr>
          <w:trHeight w:val="14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 рік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 рік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 рік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 рік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 рік</w:t>
            </w: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Сімейна політика</w:t>
            </w: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1.1.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Охорона здоров’я сім’ї та дітей</w:t>
            </w: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Поліпшення охорони здоров’я сім’ї та дітей, формування відповідального ставлення до власного життя та здоров’я, у тому числі й репродуктивного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2021-2025 роки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 первинної медико-санітарної допомоги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Формування відповідального ставлення до власного життя та здоров’я сімей та дітей</w:t>
            </w: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7A7C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</w:t>
            </w:r>
            <w:r w:rsidR="007A7C6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Забезпечення проведення у навчальних закладах роз’яснювальної роботи серед учнівської молоді з питань формування позитивної мотивації на здоровий спосіб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життя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2021-2025 роки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Відділ освіти, культури, туризму,  молоді та спорту 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Формування у дитячого населення засад здорового способу життя</w:t>
            </w: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7A7C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1.1.</w:t>
            </w:r>
            <w:r w:rsidR="007A7C6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Створення умов для активного розвитку </w:t>
            </w:r>
            <w:r w:rsidRPr="00A30D92">
              <w:rPr>
                <w:rFonts w:ascii="Times New Roman" w:hAnsi="Times New Roman" w:cs="Times New Roman"/>
                <w:color w:val="000000"/>
              </w:rPr>
              <w:t>масової</w:t>
            </w:r>
            <w:r>
              <w:rPr>
                <w:rFonts w:ascii="Times New Roman" w:hAnsi="Times New Roman" w:cs="Times New Roman"/>
                <w:color w:val="000000"/>
              </w:rPr>
              <w:t xml:space="preserve"> фізичної культури та спорту, зокрема розширення доступу дітей та підлітків до фізкультурно-спортивних закладів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2021-2025 роки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E7335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Відділ освіти, культури, </w:t>
            </w:r>
            <w:r w:rsidR="00216CB9">
              <w:rPr>
                <w:rFonts w:ascii="Times New Roman" w:hAnsi="Times New Roman" w:cs="Times New Roman"/>
                <w:color w:val="000000"/>
              </w:rPr>
              <w:t>туризму, молоді та спорту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Створення умов для забезпечення оптимальної рухової активності кожної людини впродовж усього життя, поліпшенню стану здоров’я, профілактиці захворювань і фізичній реабілітації</w:t>
            </w: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7A7C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</w:t>
            </w:r>
            <w:r w:rsidR="007A7C6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Запровадження консультативних послуг щодо підготовки сім’ї до вагітності і пологів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2021-2025 роки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 первинної медико-санітарної допомоги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Формування у населення засад здорового способу життя, в тому числі безпечної статевої поведінки, підготовка молоді до сімейного життя</w:t>
            </w: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7A7C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1.1.</w:t>
            </w:r>
            <w:r w:rsidR="007A7C6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Продовження пропаганди серед населення грудного вигодовування дітей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2021-2025 роки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7E73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Центр первинної медико-санітарної </w:t>
            </w:r>
            <w:r w:rsidR="007E7335">
              <w:rPr>
                <w:rFonts w:ascii="Times New Roman" w:hAnsi="Times New Roman" w:cs="Times New Roman"/>
                <w:color w:val="000000"/>
              </w:rPr>
              <w:t>допомоги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Поліпшення репродуктивного здоров’я жінок шляхом підвищення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розповсюдженості та тривалості грудного вигодовування дітей</w:t>
            </w: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1.2.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Сприяння життєдіяльності сім’ї та її підтримка</w:t>
            </w: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1E0EA3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1.2.1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20A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Ведення банку даних багатодітних сімей з висвітленням проблемних питань кожної сім’ї та їх вирішення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Постійно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Старостати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C10A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C10A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C10A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C10A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C10A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C10A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Обстеження матеріально-побутових умов багатодітних сімей з метою надання їм соціальної допомоги</w:t>
            </w: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Разом за розділом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F20AC6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F20AC6" w:rsidP="00F20AC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F20AC6" w:rsidP="00F20AC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F20AC6" w:rsidP="00F20AC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F20AC6" w:rsidP="00F20AC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F20AC6" w:rsidP="00F20AC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Запобігання сімейному неблагополуччю та організація надання допомоги сім’ям та дітям, які опинилися в складних життєвих обставинах</w:t>
            </w: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20A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Підвищення рівня поінформованості населення про форми, прояви, причини і наслідки домашнього насильства; розуміння суспільством природи домашнього насильства, його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непропорційного впливу на жінок і чоловіків, зокрема на осіб з інвалідністю, вагітних жінок, осіб похилого віку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Постійно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01181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Відділ соціального захисту населення сільської ради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01181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Сільський бюджет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16CB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16CB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16CB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16CB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16CB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Забезпечення рівня поінформованості населення про форми, прояви, причини і наслідки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домашнього, права, заходи та соціальні послуги, які надають різні суб’єкти, хто може ними скористатися, та як ними скористатися; про відповідальність кривдників</w:t>
            </w: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20A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Проведення регіональної акції «Бузкова стрічка» у межах Міжнародної акції «16 днів протидії насильству в сім’ї» (25 листопада – 10 грудня), інших інформаційно-просвітницьких кампаній з питань запобігання та протидії домашньому насильству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Щороку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01181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Відділ соціального захисту населення сільської ради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01181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Сільський </w:t>
            </w:r>
            <w:r w:rsidR="00216CB9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16CB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16CB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16CB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16CB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16CB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Привернення уваги населення до проблем домашнього насильства; формування нетерпимого ставлення до насильницької моделі сімейних відносин </w:t>
            </w: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EA3" w:rsidRDefault="001E0EA3" w:rsidP="001E0E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E0EA3" w:rsidRDefault="001E0EA3" w:rsidP="001E0E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1E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="007A7C6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7A7C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E0EA3" w:rsidRDefault="001E0EA3" w:rsidP="007A7C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7A7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Забезпечення висвітлення проблем домашнього насильства та боротьби з ним через місцеві засоби масової інформації</w:t>
            </w:r>
            <w:r w:rsidR="00CF5FC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EA3" w:rsidRDefault="001E0EA3" w:rsidP="001E0EA3">
            <w:pPr>
              <w:spacing w:after="24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1E0EA3">
            <w:pPr>
              <w:spacing w:after="24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Постійно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002D6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Відділ соціального захисту населення сільської ради</w:t>
            </w:r>
          </w:p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CF5FC2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Сільський </w:t>
            </w:r>
            <w:r w:rsidR="00216CB9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F502A6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16CB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F502A6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16CB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F502A6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16CB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F502A6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16CB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F502A6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16CB9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0AF" w:rsidRDefault="00FC10AF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1E0EA3" w:rsidRDefault="00216CB9" w:rsidP="00F20A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Висвітлення проблем домашнього насильства та боротьби з ним</w:t>
            </w:r>
          </w:p>
          <w:p w:rsidR="001E0EA3" w:rsidRDefault="001E0EA3" w:rsidP="00F20AC6">
            <w:pPr>
              <w:rPr>
                <w:rFonts w:ascii="Times New Roman" w:hAnsi="Times New Roman" w:cs="Times New Roman"/>
                <w:color w:val="000000"/>
              </w:rPr>
            </w:pPr>
          </w:p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через місцеві засоби масової інформації</w:t>
            </w:r>
          </w:p>
        </w:tc>
      </w:tr>
      <w:tr w:rsidR="00CF5FC2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CF5FC2" w:rsidP="002002D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CF5FC2" w:rsidP="00F20AC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Разом за розділом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CF5FC2" w:rsidP="00F20A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CF5FC2" w:rsidP="00F20AC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CF5FC2" w:rsidP="00F20A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Сільський бюджет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BA0796" w:rsidP="00F20A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CF5FC2"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BA0796" w:rsidP="00F20A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CF5FC2"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BA0796" w:rsidP="00F20A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CF5FC2"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BA0796" w:rsidP="00F20A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CF5FC2"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BA0796" w:rsidP="00F20A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CF5FC2"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CF5FC2" w:rsidP="00F20AC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16CB9" w:rsidTr="00CF5FC2">
        <w:trPr>
          <w:trHeight w:val="1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Реагування на факти домашнього насильства</w:t>
            </w:r>
          </w:p>
        </w:tc>
      </w:tr>
      <w:tr w:rsidR="00216CB9" w:rsidTr="00CF5FC2">
        <w:trPr>
          <w:trHeight w:val="26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Забезпечення координації та ефективної взаємодії спеціально уповноважених органів, що здійснюють заходи у сфері запобігання та протидії домашньому насильству, інших органів та установ, які виконують функції, пов’язані з проведенням заходів у сфері запобігання та протидії домашньому насильству та насильству за ознакою статі шляхом оперативного взаємного інформування та спільних виїздів на факти домашнього насильства</w:t>
            </w:r>
          </w:p>
          <w:p w:rsidR="00216CB9" w:rsidRDefault="00216CB9" w:rsidP="00F20A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Постійно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CDF" w:rsidRDefault="00C52CDF" w:rsidP="00C52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Відділ соціального захисту населення сільської ради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Забезпечення оперативного реагування на факти домашнього насильства</w:t>
            </w:r>
          </w:p>
        </w:tc>
      </w:tr>
      <w:tr w:rsidR="00216CB9" w:rsidTr="00CF5FC2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CDF" w:rsidRPr="00C52CDF" w:rsidRDefault="00216CB9" w:rsidP="00C52CDF">
            <w:pPr>
              <w:tabs>
                <w:tab w:val="left" w:pos="44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765">
              <w:rPr>
                <w:rFonts w:ascii="Times New Roman" w:hAnsi="Times New Roman" w:cs="Times New Roman"/>
              </w:rPr>
              <w:t>Організація та проведення з</w:t>
            </w:r>
            <w:r w:rsidR="00C52CDF" w:rsidRPr="00395765">
              <w:rPr>
                <w:rFonts w:ascii="Times New Roman" w:hAnsi="Times New Roman" w:cs="Times New Roman"/>
              </w:rPr>
              <w:t>асідань</w:t>
            </w:r>
            <w:r w:rsidR="00C52CDF" w:rsidRPr="00395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2CDF" w:rsidRPr="0039576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координаційної ради з питань запобігання та протидії домашньому насильству і насильству за </w:t>
            </w:r>
            <w:r w:rsidR="00C52CDF" w:rsidRPr="00395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ознакою статі на території сільської ради</w:t>
            </w:r>
          </w:p>
          <w:p w:rsidR="00216CB9" w:rsidRDefault="00216CB9" w:rsidP="00C52CD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Щокварталу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743A5" w:rsidP="00F20AC6">
            <w:pPr>
              <w:rPr>
                <w:rFonts w:ascii="Times New Roman" w:eastAsia="Times New Roman" w:hAnsi="Times New Roman" w:cs="Times New Roman"/>
              </w:rPr>
            </w:pPr>
            <w:r w:rsidRPr="00395765">
              <w:rPr>
                <w:rFonts w:ascii="Times New Roman" w:hAnsi="Times New Roman" w:cs="Times New Roman"/>
              </w:rPr>
              <w:t>Виконавчий комітет, в</w:t>
            </w:r>
            <w:r w:rsidR="00C52CDF" w:rsidRPr="00395765">
              <w:rPr>
                <w:rFonts w:ascii="Times New Roman" w:hAnsi="Times New Roman" w:cs="Times New Roman"/>
              </w:rPr>
              <w:t>ідділ соціального захисту населення сільської ради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Координація роботи по взаємодії спеціально </w:t>
            </w:r>
            <w:r>
              <w:rPr>
                <w:rFonts w:ascii="Times New Roman" w:hAnsi="Times New Roman" w:cs="Times New Roman"/>
              </w:rPr>
              <w:lastRenderedPageBreak/>
              <w:t>уповноважених органів, що здійснюють заходи у сфері запобігання та протидії домашньому насильству, ґендерної рівності та протидії торгівлі людьми</w:t>
            </w:r>
          </w:p>
        </w:tc>
      </w:tr>
      <w:tr w:rsidR="00216CB9" w:rsidTr="00CF5FC2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Разом за розділом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216CB9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Соціальна робота та надання соціальних послуг особам та сім’ям (у т. ч. з дітьми), спрямованих на профілактику складних життєвих обставин, подолання або мінімізацію їх негативних наслідків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16CB9">
              <w:rPr>
                <w:rFonts w:ascii="Times New Roman" w:hAnsi="Times New Roman" w:cs="Times New Roman"/>
                <w:color w:val="000000"/>
              </w:rPr>
              <w:t>.1.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7A7C6D" w:rsidRDefault="00216CB9" w:rsidP="00F20A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A7C6D">
              <w:rPr>
                <w:rFonts w:ascii="Times New Roman" w:hAnsi="Times New Roman" w:cs="Times New Roman"/>
                <w:color w:val="000000"/>
              </w:rPr>
              <w:t>Утворення та забезпечення діяльності надавачів соціальних послуг комунального сектору (центрів соціальних служб, центрів надання соціальних послуг та інших закладів), фахівців із соціальної роботи в об’єднаних територіальних громадах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2021-2025 роки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CDF" w:rsidRDefault="00C52CDF" w:rsidP="00F20AC6">
            <w:pPr>
              <w:rPr>
                <w:rFonts w:ascii="Times New Roman" w:hAnsi="Times New Roman" w:cs="Times New Roman"/>
              </w:rPr>
            </w:pPr>
            <w:proofErr w:type="spellStart"/>
            <w:r w:rsidRPr="007A7C6D">
              <w:rPr>
                <w:rFonts w:ascii="Times New Roman" w:hAnsi="Times New Roman" w:cs="Times New Roman"/>
              </w:rPr>
              <w:t>В</w:t>
            </w:r>
            <w:r w:rsidR="00216CB9" w:rsidRPr="007A7C6D">
              <w:rPr>
                <w:rFonts w:ascii="Times New Roman" w:hAnsi="Times New Roman" w:cs="Times New Roman"/>
              </w:rPr>
              <w:t>иконавч</w:t>
            </w:r>
            <w:r w:rsidRPr="007A7C6D">
              <w:rPr>
                <w:rFonts w:ascii="Times New Roman" w:hAnsi="Times New Roman" w:cs="Times New Roman"/>
              </w:rPr>
              <w:t>ийі</w:t>
            </w:r>
            <w:proofErr w:type="spellEnd"/>
            <w:r w:rsidRPr="007A7C6D">
              <w:rPr>
                <w:rFonts w:ascii="Times New Roman" w:hAnsi="Times New Roman" w:cs="Times New Roman"/>
              </w:rPr>
              <w:t xml:space="preserve"> комітет сільської ради</w:t>
            </w:r>
          </w:p>
          <w:p w:rsidR="00216CB9" w:rsidRDefault="00216CB9" w:rsidP="00C52C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Забезпечення доступу населення до отримання соціальних послуг; надання соціальних послуг особам та сім’ям з дітьми з метою профілактики складних життєвих обставин, подолання або мінімізацію їх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негативних наслідків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  <w:r w:rsidR="00216CB9">
              <w:rPr>
                <w:rFonts w:ascii="Times New Roman" w:hAnsi="Times New Roman" w:cs="Times New Roman"/>
                <w:color w:val="000000"/>
              </w:rPr>
              <w:t>.2.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7A7C6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Виявлення </w:t>
            </w:r>
            <w:r w:rsidR="007A7C6D">
              <w:rPr>
                <w:rFonts w:ascii="Times New Roman" w:hAnsi="Times New Roman" w:cs="Times New Roman"/>
                <w:color w:val="000000"/>
              </w:rPr>
              <w:t>осіб/сімей, які потребують соціальні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послуг</w:t>
            </w:r>
            <w:r w:rsidR="007A7C6D">
              <w:rPr>
                <w:rFonts w:ascii="Times New Roman" w:hAnsi="Times New Roman" w:cs="Times New Roman"/>
                <w:color w:val="000000"/>
              </w:rP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2021-2025 роки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CDF" w:rsidRPr="007A4935" w:rsidRDefault="007A4935" w:rsidP="00C52CDF">
            <w:pPr>
              <w:rPr>
                <w:rFonts w:ascii="Times New Roman" w:hAnsi="Times New Roman" w:cs="Times New Roman"/>
              </w:rPr>
            </w:pPr>
            <w:r w:rsidRPr="007A4935">
              <w:rPr>
                <w:rFonts w:ascii="Times New Roman" w:hAnsi="Times New Roman" w:cs="Times New Roman"/>
              </w:rPr>
              <w:t xml:space="preserve">Відділ соціального захисту населення </w:t>
            </w:r>
          </w:p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Визначення потреб населення адміністративно-територіальної одиниці/громади у соціальних послугах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7A7C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16C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216C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FB5FC4" w:rsidRDefault="00216CB9" w:rsidP="002002D6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002D6">
              <w:rPr>
                <w:rFonts w:ascii="Times New Roman" w:hAnsi="Times New Roman" w:cs="Times New Roman"/>
                <w:color w:val="000000"/>
              </w:rPr>
              <w:t>Пошук, підбір та направлення на навчання кандидатів у прийомні батьки, батьки-вихователі, опікуни, піклувальники, патронатні вихователі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2021-2025 роки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C52CDF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Служба у справах дітей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3672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Забезпечення права дітей на виховання у сімейному оточенні. 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7A7C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16C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16C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FB5FC4" w:rsidRDefault="00216CB9" w:rsidP="002002D6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cyan"/>
              </w:rPr>
            </w:pPr>
            <w:r w:rsidRPr="002002D6">
              <w:rPr>
                <w:rFonts w:ascii="Times New Roman" w:hAnsi="Times New Roman" w:cs="Times New Roman"/>
                <w:color w:val="000000"/>
              </w:rPr>
              <w:t>Аналіз потреб та направлення на навчання з метою підвищення виховного потенціалу прийомни</w:t>
            </w:r>
            <w:r w:rsidR="002743A5">
              <w:rPr>
                <w:rFonts w:ascii="Times New Roman" w:hAnsi="Times New Roman" w:cs="Times New Roman"/>
                <w:color w:val="000000"/>
              </w:rPr>
              <w:t xml:space="preserve">х батьків, батьків-вихователів, </w:t>
            </w:r>
            <w:r w:rsidRPr="002002D6">
              <w:rPr>
                <w:rFonts w:ascii="Times New Roman" w:hAnsi="Times New Roman" w:cs="Times New Roman"/>
                <w:color w:val="000000"/>
              </w:rPr>
              <w:t>патронатних вихователів, а також за потреби о</w:t>
            </w:r>
            <w:r w:rsidR="002002D6" w:rsidRPr="002002D6">
              <w:rPr>
                <w:rFonts w:ascii="Times New Roman" w:hAnsi="Times New Roman" w:cs="Times New Roman"/>
                <w:color w:val="000000"/>
              </w:rPr>
              <w:t>пікунів, піклувальників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2021-2025 роки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C52CDF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Служба у справах дітей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36720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Підвищення кваліфікації щонайменше один раз на два роки батьків-вихователів та прийомних батьків, підтримка сприятливого психологічного стану батьків, котрі взяли на виховання дітей-сиріт, дітей, позбав</w:t>
            </w:r>
            <w:r w:rsidR="00367206">
              <w:rPr>
                <w:rFonts w:ascii="Times New Roman" w:hAnsi="Times New Roman" w:cs="Times New Roman"/>
                <w:color w:val="000000"/>
              </w:rPr>
              <w:t xml:space="preserve">лених </w:t>
            </w:r>
            <w:r w:rsidR="00367206">
              <w:rPr>
                <w:rFonts w:ascii="Times New Roman" w:hAnsi="Times New Roman" w:cs="Times New Roman"/>
                <w:color w:val="000000"/>
              </w:rPr>
              <w:lastRenderedPageBreak/>
              <w:t>батьківського піклування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7A7C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  <w:r w:rsidR="00216C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216C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2002D6" w:rsidRDefault="00216CB9" w:rsidP="002002D6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cyan"/>
              </w:rPr>
            </w:pPr>
            <w:r w:rsidRPr="002002D6">
              <w:rPr>
                <w:rFonts w:ascii="Times New Roman" w:hAnsi="Times New Roman" w:cs="Times New Roman"/>
                <w:color w:val="000000"/>
              </w:rPr>
              <w:t xml:space="preserve">Підготовка кандидатів у прийомні батьки, батьки-вихователі, патронатні вихователі, опікуни, піклувальники, забезпечення підвищення кваліфікації прийомних батьків, батьків-вихователів, патронатних вихователів та їх помічників, опікунів, піклувальників, (відповідно до потреби).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2021-2025 роки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B9574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Служба у справах дітей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B9574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B9574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B9574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B9574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B9574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B9574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2002D6" w:rsidRDefault="00216CB9" w:rsidP="002002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02D6">
              <w:rPr>
                <w:rFonts w:ascii="Times New Roman" w:hAnsi="Times New Roman" w:cs="Times New Roman"/>
                <w:color w:val="000000"/>
              </w:rPr>
              <w:t xml:space="preserve">Підтримка та розвиток сімейних форм виховання дітей-сиріт, дітей, позбавлених батьківського піклування, підтримка сприятливого психологічного стану батьків, котрі взяли на виховання дітей-сиріт, дітей, позбавлених батьківського піклування, а також дітей, які опинилися в складних життєвих обставинах. 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7A7C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16CB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216C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FB5FC4" w:rsidRDefault="00216CB9" w:rsidP="002002D6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cyan"/>
              </w:rPr>
            </w:pPr>
            <w:r w:rsidRPr="002002D6">
              <w:rPr>
                <w:rFonts w:ascii="Times New Roman" w:hAnsi="Times New Roman" w:cs="Times New Roman"/>
                <w:color w:val="000000"/>
              </w:rPr>
              <w:t xml:space="preserve">Розвиток сімейних форм влаштування дітей-сиріт та дітей, позбавлених батьківського піклування (опіка/піклування, створення прийомних сімей та дитячих </w:t>
            </w:r>
            <w:r w:rsidRPr="002002D6">
              <w:rPr>
                <w:rFonts w:ascii="Times New Roman" w:hAnsi="Times New Roman" w:cs="Times New Roman"/>
                <w:color w:val="000000"/>
              </w:rPr>
              <w:lastRenderedPageBreak/>
              <w:t xml:space="preserve">будинків </w:t>
            </w:r>
            <w:r w:rsidRPr="007F1C0D">
              <w:rPr>
                <w:rFonts w:ascii="Times New Roman" w:hAnsi="Times New Roman" w:cs="Times New Roman"/>
                <w:color w:val="000000"/>
              </w:rPr>
              <w:t>сімейного типу)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B9574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Служба у справах дітей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7F1C0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F1C0D">
              <w:rPr>
                <w:rFonts w:ascii="Times New Roman" w:hAnsi="Times New Roman" w:cs="Times New Roman"/>
                <w:color w:val="000000"/>
              </w:rPr>
              <w:t>Збільшення кількості</w:t>
            </w:r>
            <w:r>
              <w:rPr>
                <w:rFonts w:ascii="Times New Roman" w:hAnsi="Times New Roman" w:cs="Times New Roman"/>
                <w:color w:val="000000"/>
              </w:rPr>
              <w:t xml:space="preserve"> дітей-сиріт та дітей, позбавлених батьківського піклування, котрі влаштовані у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сімейні форми виховання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7A7C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  <w:r w:rsidR="00B67943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216CB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FB5FC4" w:rsidRDefault="00216CB9" w:rsidP="00F20AC6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cyan"/>
              </w:rPr>
            </w:pPr>
            <w:r w:rsidRPr="007F1C0D">
              <w:rPr>
                <w:rFonts w:ascii="Times New Roman" w:hAnsi="Times New Roman" w:cs="Times New Roman"/>
                <w:color w:val="000000"/>
              </w:rPr>
              <w:t>Впровадження послуги патронату над дитиною через: визначення закладу, на який покладатимуться функції з організації надання послуги патронату над дитиною; його належного кадрового забезпечення; пошук, первинний відбір кандидатів у патронатні вихователі, направлення їх на навчання, укладення договорів про надання послуг з патронату над дитиною; забезпечення захисту прав дітей, які через складні життєві обставини тимчасово не можуть проживати разом з батьками/ законними представниками, надання їм та їхнім сім’ям послуг, спрямованих на повернення у сім’ю відповідно до найкращих інтересів дитини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2021-2025 роки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B9574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Служба у справах дітей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Забезпечення права дитини, яка опинилася у складних життєвих обставинах, на виховання у сімейному оточенні</w:t>
            </w:r>
          </w:p>
        </w:tc>
      </w:tr>
      <w:tr w:rsidR="00216CB9" w:rsidTr="00CF5FC2">
        <w:trPr>
          <w:trHeight w:val="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7A7C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Разом за розділом </w:t>
            </w:r>
            <w:r w:rsidR="007A7C6D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1061E4" w:rsidP="001061E4">
            <w:pPr>
              <w:ind w:right="-8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1061E4" w:rsidP="001061E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1061E4" w:rsidP="001061E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1061E4" w:rsidP="001061E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1061E4" w:rsidP="001061E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1061E4" w:rsidP="001061E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</w:tr>
      <w:tr w:rsidR="00216CB9" w:rsidTr="00CF5FC2">
        <w:trPr>
          <w:trHeight w:val="1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B6794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="00216CB9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Ґендерна політика</w:t>
            </w:r>
          </w:p>
        </w:tc>
      </w:tr>
      <w:tr w:rsidR="00216CB9" w:rsidRPr="001061E4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67943" w:rsidRDefault="007A7C6D" w:rsidP="00B679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16CB9" w:rsidRPr="00B67943">
              <w:rPr>
                <w:rFonts w:ascii="Times New Roman" w:hAnsi="Times New Roman" w:cs="Times New Roman"/>
              </w:rPr>
              <w:t>.</w:t>
            </w:r>
            <w:r w:rsidR="00B679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67943" w:rsidRDefault="00216CB9" w:rsidP="0036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7943">
              <w:rPr>
                <w:rFonts w:ascii="Times New Roman" w:hAnsi="Times New Roman" w:cs="Times New Roman"/>
              </w:rPr>
              <w:t>Проведення засідань за «круглим столом» для працівників</w:t>
            </w:r>
            <w:r w:rsidR="00B67943">
              <w:rPr>
                <w:rFonts w:ascii="Times New Roman" w:eastAsia="Times New Roman" w:hAnsi="Times New Roman" w:cs="Times New Roman"/>
              </w:rPr>
              <w:t xml:space="preserve"> </w:t>
            </w:r>
            <w:r w:rsidRPr="00B67943">
              <w:rPr>
                <w:rFonts w:ascii="Times New Roman" w:hAnsi="Times New Roman" w:cs="Times New Roman"/>
              </w:rPr>
              <w:t>виконавч</w:t>
            </w:r>
            <w:r w:rsidR="00B67943" w:rsidRPr="00B67943">
              <w:rPr>
                <w:rFonts w:ascii="Times New Roman" w:hAnsi="Times New Roman" w:cs="Times New Roman"/>
              </w:rPr>
              <w:t>ого комітету</w:t>
            </w:r>
            <w:r w:rsidRPr="00B67943">
              <w:rPr>
                <w:rFonts w:ascii="Times New Roman" w:hAnsi="Times New Roman" w:cs="Times New Roman"/>
              </w:rPr>
              <w:t xml:space="preserve"> </w:t>
            </w:r>
            <w:r w:rsidR="00B67943" w:rsidRPr="00B67943">
              <w:rPr>
                <w:rFonts w:ascii="Times New Roman" w:hAnsi="Times New Roman" w:cs="Times New Roman"/>
              </w:rPr>
              <w:t>сільської</w:t>
            </w:r>
            <w:r w:rsidRPr="00B67943">
              <w:rPr>
                <w:rFonts w:ascii="Times New Roman" w:hAnsi="Times New Roman" w:cs="Times New Roman"/>
              </w:rPr>
              <w:t xml:space="preserve"> рад</w:t>
            </w:r>
            <w:r w:rsidR="00B67943" w:rsidRPr="00B67943">
              <w:rPr>
                <w:rFonts w:ascii="Times New Roman" w:hAnsi="Times New Roman" w:cs="Times New Roman"/>
              </w:rPr>
              <w:t>и</w:t>
            </w:r>
            <w:r w:rsidRPr="00B67943">
              <w:rPr>
                <w:rFonts w:ascii="Times New Roman" w:hAnsi="Times New Roman" w:cs="Times New Roman"/>
              </w:rPr>
              <w:t xml:space="preserve"> з </w:t>
            </w:r>
            <w:r w:rsidRPr="00B67943">
              <w:rPr>
                <w:rFonts w:ascii="Times New Roman" w:hAnsi="Times New Roman" w:cs="Times New Roman"/>
              </w:rPr>
              <w:lastRenderedPageBreak/>
              <w:t xml:space="preserve">питань соціального захисту населення у сфері забезпечення рівних прав та можливостей жінок, та чоловіків, протидії дискримінації за ознакою статі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67943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7943">
              <w:rPr>
                <w:rFonts w:ascii="Times New Roman" w:hAnsi="Times New Roman" w:cs="Times New Roman"/>
              </w:rPr>
              <w:lastRenderedPageBreak/>
              <w:t>2021-2025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67943" w:rsidRDefault="00B67943" w:rsidP="00F20A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67943">
              <w:rPr>
                <w:rFonts w:ascii="Times New Roman" w:hAnsi="Times New Roman" w:cs="Times New Roman"/>
                <w:bCs/>
              </w:rPr>
              <w:t>Відділ соціального захисту населення сільської ради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67943" w:rsidRDefault="00B67943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16CB9" w:rsidRPr="00B679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67943" w:rsidRDefault="00B67943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67943" w:rsidRDefault="00B67943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67943" w:rsidRDefault="00B67943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67943" w:rsidRDefault="00B67943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67943" w:rsidRDefault="00B67943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67943" w:rsidRDefault="00216CB9" w:rsidP="00F20AC6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B67943">
              <w:rPr>
                <w:rFonts w:ascii="Times New Roman" w:hAnsi="Times New Roman" w:cs="Times New Roman"/>
              </w:rPr>
              <w:t xml:space="preserve">Поліпшення поінформованості широкого загалу щодо стану </w:t>
            </w:r>
            <w:r w:rsidRPr="00B67943">
              <w:rPr>
                <w:rFonts w:ascii="Times New Roman" w:hAnsi="Times New Roman" w:cs="Times New Roman"/>
              </w:rPr>
              <w:lastRenderedPageBreak/>
              <w:t>забезпечення ґендерної рівності в області</w:t>
            </w:r>
          </w:p>
        </w:tc>
      </w:tr>
      <w:tr w:rsidR="00216CB9" w:rsidTr="00CF5FC2">
        <w:trPr>
          <w:trHeight w:val="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Забезпечення систематичного висвітлення в засобах масової інформації питань щодо забезпечення рівних прав та можливостей жінок, та чоловіків, п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роведення інформаційно-просвітницьких заходів, спрямованих на формування у молоді стійких переконань щодо норм культури миру, толерантності, жіночого лідерства, та протидії дискримінації за ознакою статі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B67943" w:rsidP="00F20A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соціального захисту населення сільської ради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A0796" w:rsidRDefault="00211E75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0796">
              <w:rPr>
                <w:rFonts w:ascii="Times New Roman" w:hAnsi="Times New Roman" w:cs="Times New Roman"/>
              </w:rPr>
              <w:t>Сільський бюджет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A0796" w:rsidRDefault="00211E75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079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A0796" w:rsidRDefault="00211E75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079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A0796" w:rsidRDefault="00211E75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079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A0796" w:rsidRDefault="00211E75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079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BA0796" w:rsidRDefault="00211E75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A079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Поліпшення поінформованості широких верств населення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B679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Надання безоплатної правової допомоги постраждалим від конфліктів,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гендерно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зумовленого насильства, сексуального насильства, пов’язаного з конфліктом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943" w:rsidRPr="00B67943" w:rsidRDefault="00B67943" w:rsidP="00B67943">
            <w:pPr>
              <w:jc w:val="both"/>
              <w:rPr>
                <w:rFonts w:ascii="Times New Roman" w:hAnsi="Times New Roman" w:cs="Times New Roman"/>
              </w:rPr>
            </w:pPr>
            <w:r w:rsidRPr="00B67943">
              <w:rPr>
                <w:rFonts w:ascii="Times New Roman" w:hAnsi="Times New Roman" w:cs="Times New Roman"/>
              </w:rPr>
              <w:t>Ужгородськ</w:t>
            </w:r>
            <w:r>
              <w:rPr>
                <w:rFonts w:ascii="Times New Roman" w:hAnsi="Times New Roman" w:cs="Times New Roman"/>
              </w:rPr>
              <w:t>ий</w:t>
            </w:r>
            <w:r w:rsidRPr="00B67943">
              <w:rPr>
                <w:rFonts w:ascii="Times New Roman" w:hAnsi="Times New Roman" w:cs="Times New Roman"/>
              </w:rPr>
              <w:t xml:space="preserve"> місцев</w:t>
            </w:r>
            <w:r>
              <w:rPr>
                <w:rFonts w:ascii="Times New Roman" w:hAnsi="Times New Roman" w:cs="Times New Roman"/>
              </w:rPr>
              <w:t>ий</w:t>
            </w:r>
            <w:r w:rsidRPr="00B67943">
              <w:rPr>
                <w:rFonts w:ascii="Times New Roman" w:hAnsi="Times New Roman" w:cs="Times New Roman"/>
              </w:rPr>
              <w:t xml:space="preserve"> центр з надання безоплатної вторинної правової допомоги (за згодою)</w:t>
            </w:r>
          </w:p>
          <w:p w:rsidR="00216CB9" w:rsidRDefault="00216CB9" w:rsidP="00F20A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Поліпшення якості надання допомоги особам, які постраждали від торгівлі людьми</w:t>
            </w:r>
          </w:p>
        </w:tc>
      </w:tr>
      <w:tr w:rsidR="00216CB9" w:rsidTr="00CF5FC2">
        <w:trPr>
          <w:trHeight w:val="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7A7C6D">
            <w:pPr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Разом за розділом </w:t>
            </w:r>
            <w:r w:rsidR="007A7C6D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Сільський бюджет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9C3F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9C3F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7A7C6D" w:rsidRDefault="007A7C6D" w:rsidP="009C3F9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A7C6D">
              <w:rPr>
                <w:rFonts w:ascii="Times New Roman" w:eastAsia="Times New Roman" w:hAnsi="Times New Roman" w:cs="Times New Roman"/>
                <w:b/>
              </w:rPr>
              <w:t>2,0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9C3F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9C3F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6CB9" w:rsidTr="00CF5FC2">
        <w:trPr>
          <w:trHeight w:val="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216CB9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Протидія торгівлі людьми</w:t>
            </w:r>
          </w:p>
        </w:tc>
      </w:tr>
      <w:tr w:rsidR="00216CB9" w:rsidTr="00CF5FC2">
        <w:trPr>
          <w:trHeight w:val="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216CB9">
              <w:rPr>
                <w:rFonts w:ascii="Times New Roman" w:hAnsi="Times New Roman" w:cs="Times New Roman"/>
                <w:b/>
                <w:color w:val="000000"/>
              </w:rPr>
              <w:t>.1.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Організаційні заходи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16CB9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Впровадження механізму залучення громадських </w:t>
            </w:r>
            <w:r>
              <w:rPr>
                <w:rFonts w:ascii="Times New Roman" w:hAnsi="Times New Roman" w:cs="Times New Roman"/>
              </w:rPr>
              <w:lastRenderedPageBreak/>
              <w:t>організацій та продовження ефективної взаємодії щодо  проведення спільних заходів з питань протидії торгівлі людьми  та надання соціальних та інших послуг особам, які постраждали від торгівлі людьми</w:t>
            </w:r>
          </w:p>
          <w:p w:rsidR="00216CB9" w:rsidRDefault="00216CB9" w:rsidP="00F20AC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2021-</w:t>
            </w: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E75" w:rsidRDefault="00EA0147" w:rsidP="00F20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Виконавчий комітет сільської ради</w:t>
            </w:r>
            <w:r w:rsidR="00216CB9">
              <w:rPr>
                <w:rFonts w:ascii="Times New Roman" w:hAnsi="Times New Roman" w:cs="Times New Roman"/>
              </w:rPr>
              <w:t>,</w:t>
            </w:r>
            <w:r w:rsidR="00211E75">
              <w:rPr>
                <w:rFonts w:ascii="Times New Roman" w:hAnsi="Times New Roman" w:cs="Times New Roman"/>
              </w:rPr>
              <w:t xml:space="preserve"> відділ соціально</w:t>
            </w:r>
            <w:r w:rsidR="00BA0796">
              <w:rPr>
                <w:rFonts w:ascii="Times New Roman" w:hAnsi="Times New Roman" w:cs="Times New Roman"/>
              </w:rPr>
              <w:t>г</w:t>
            </w:r>
            <w:r w:rsidR="00211E75">
              <w:rPr>
                <w:rFonts w:ascii="Times New Roman" w:hAnsi="Times New Roman" w:cs="Times New Roman"/>
              </w:rPr>
              <w:t xml:space="preserve">о </w:t>
            </w:r>
            <w:r w:rsidR="00211E75">
              <w:rPr>
                <w:rFonts w:ascii="Times New Roman" w:hAnsi="Times New Roman" w:cs="Times New Roman"/>
              </w:rPr>
              <w:lastRenderedPageBreak/>
              <w:t>захисту населення сільської ради</w:t>
            </w:r>
            <w:r w:rsidR="003F02FA">
              <w:rPr>
                <w:rFonts w:ascii="Times New Roman" w:hAnsi="Times New Roman" w:cs="Times New Roman"/>
              </w:rPr>
              <w:t>, громадські організації (за згодою)</w:t>
            </w:r>
          </w:p>
          <w:p w:rsidR="00216CB9" w:rsidRDefault="00216CB9" w:rsidP="007A7C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Поліпшення взаємодії з </w:t>
            </w:r>
            <w:r>
              <w:rPr>
                <w:rFonts w:ascii="Times New Roman" w:hAnsi="Times New Roman" w:cs="Times New Roman"/>
              </w:rPr>
              <w:lastRenderedPageBreak/>
              <w:t>громадськими організаціями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6</w:t>
            </w:r>
            <w:r w:rsidR="00216CB9">
              <w:rPr>
                <w:rFonts w:ascii="Times New Roman" w:hAnsi="Times New Roman" w:cs="Times New Roman"/>
                <w:b/>
                <w:color w:val="000000"/>
              </w:rPr>
              <w:t>.2.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1F1F1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Здійснення превентивних заходів з метою запобігання потрапляння у ситуацію торгівлі людьми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A30D92" w:rsidP="009C3F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16CB9">
              <w:rPr>
                <w:rFonts w:ascii="Times New Roman" w:hAnsi="Times New Roman" w:cs="Times New Roman"/>
              </w:rPr>
              <w:t>.2.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7A7C6D" w:rsidP="00365A2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Проведення </w:t>
            </w:r>
            <w:r w:rsidR="00216CB9">
              <w:rPr>
                <w:rFonts w:ascii="Times New Roman" w:hAnsi="Times New Roman" w:cs="Times New Roman"/>
              </w:rPr>
              <w:t xml:space="preserve"> виховної  роботи з учнями загальноосвітніх навчальних закладів  з питань протидії торгівлі людьми «Особиста гідність. Безпека життя. Громадянська позиція»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365A27" w:rsidRDefault="00365A27" w:rsidP="00365A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A27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туризму, молоді та спорту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Поширення інформації щодо ризиків потрапляння у ситуацію торгівлі людьми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A30D92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216CB9">
              <w:rPr>
                <w:rFonts w:ascii="Times New Roman" w:hAnsi="Times New Roman" w:cs="Times New Roman"/>
                <w:b/>
                <w:color w:val="000000"/>
              </w:rPr>
              <w:t>.3.</w:t>
            </w:r>
          </w:p>
        </w:tc>
        <w:tc>
          <w:tcPr>
            <w:tcW w:w="148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Заходи з надання допомоги особам, які постраждали від торгівлі людьми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9C3F92" w:rsidRDefault="00A30D92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16CB9" w:rsidRPr="009C3F92">
              <w:rPr>
                <w:rFonts w:ascii="Times New Roman" w:hAnsi="Times New Roman" w:cs="Times New Roman"/>
              </w:rPr>
              <w:t>.3.1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9C3F92" w:rsidRDefault="00216CB9" w:rsidP="00F20AC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C3F92">
              <w:rPr>
                <w:rFonts w:ascii="Times New Roman" w:hAnsi="Times New Roman" w:cs="Times New Roman"/>
              </w:rPr>
              <w:t xml:space="preserve">Забезпечення національного механізму взаємодії суб’єктів, які здійснюють заходи у сфері протидії торгівлі людьми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9C3F92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3F92"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9C3F92" w:rsidRDefault="009C3F92" w:rsidP="009C3F9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Відділ соціального захисту населення сільської ради</w:t>
            </w:r>
            <w:r w:rsidR="00216CB9" w:rsidRPr="009C3F9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9C3F92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3F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9C3F92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3F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9C3F92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3F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9C3F92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3F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9C3F92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3F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9C3F92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3F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9C3F92" w:rsidRDefault="00216CB9" w:rsidP="00F20AC6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C3F92">
              <w:rPr>
                <w:rFonts w:ascii="Times New Roman" w:hAnsi="Times New Roman" w:cs="Times New Roman"/>
              </w:rPr>
              <w:t>Поліпшення соціального супроводу осіб, які постраждали від торгівлі людьми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A30D92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16CB9">
              <w:rPr>
                <w:rFonts w:ascii="Times New Roman" w:hAnsi="Times New Roman" w:cs="Times New Roman"/>
              </w:rPr>
              <w:t>.3.2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lang w:bidi="he-IL"/>
              </w:rPr>
              <w:t xml:space="preserve">Виявлення, </w:t>
            </w:r>
            <w:proofErr w:type="spellStart"/>
            <w:r>
              <w:rPr>
                <w:rFonts w:ascii="Times New Roman" w:eastAsia="Arial Unicode MS" w:hAnsi="Times New Roman" w:cs="Times New Roman"/>
                <w:lang w:bidi="he-IL"/>
              </w:rPr>
              <w:t>перенаправлення</w:t>
            </w:r>
            <w:proofErr w:type="spellEnd"/>
            <w:r>
              <w:rPr>
                <w:rFonts w:ascii="Times New Roman" w:eastAsia="Arial Unicode MS" w:hAnsi="Times New Roman" w:cs="Times New Roman"/>
                <w:lang w:bidi="he-IL"/>
              </w:rPr>
              <w:t xml:space="preserve"> та надання допомоги особам, які постраждали від торгівлі людьми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Pr="005C6D03" w:rsidRDefault="005C6D03" w:rsidP="003F02FA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211E75">
              <w:rPr>
                <w:rFonts w:ascii="Times New Roman" w:hAnsi="Times New Roman" w:cs="Times New Roman"/>
                <w:bCs/>
              </w:rPr>
              <w:t xml:space="preserve">Відділ соціального захисту населення, </w:t>
            </w:r>
            <w:r w:rsidR="003F02FA">
              <w:rPr>
                <w:rFonts w:ascii="Times New Roman" w:hAnsi="Times New Roman" w:cs="Times New Roman"/>
                <w:bCs/>
              </w:rPr>
              <w:t>ц</w:t>
            </w:r>
            <w:r w:rsidRPr="00211E75">
              <w:rPr>
                <w:rFonts w:ascii="Times New Roman" w:hAnsi="Times New Roman" w:cs="Times New Roman"/>
                <w:bCs/>
              </w:rPr>
              <w:t>ентр перв</w:t>
            </w:r>
            <w:r w:rsidR="003F02FA">
              <w:rPr>
                <w:rFonts w:ascii="Times New Roman" w:hAnsi="Times New Roman" w:cs="Times New Roman"/>
                <w:bCs/>
              </w:rPr>
              <w:t>и</w:t>
            </w:r>
            <w:r w:rsidRPr="00211E75">
              <w:rPr>
                <w:rFonts w:ascii="Times New Roman" w:hAnsi="Times New Roman" w:cs="Times New Roman"/>
                <w:bCs/>
              </w:rPr>
              <w:t>нної медико-санітарної допомоги</w:t>
            </w:r>
            <w:r w:rsidR="00211E75" w:rsidRPr="00211E75">
              <w:rPr>
                <w:rFonts w:ascii="Times New Roman" w:hAnsi="Times New Roman" w:cs="Times New Roman"/>
                <w:bCs/>
              </w:rPr>
              <w:t>, відділ освіти, культури, туризму, молоді та спорту,</w:t>
            </w:r>
            <w:r w:rsidR="00A30D92">
              <w:rPr>
                <w:rFonts w:ascii="Times New Roman" w:hAnsi="Times New Roman" w:cs="Times New Roman"/>
                <w:bCs/>
              </w:rPr>
              <w:t xml:space="preserve"> служба у справах дітей,</w:t>
            </w:r>
            <w:r w:rsidR="00211E75">
              <w:rPr>
                <w:rFonts w:ascii="Times New Roman" w:hAnsi="Times New Roman" w:cs="Times New Roman"/>
                <w:bCs/>
              </w:rPr>
              <w:t xml:space="preserve"> </w:t>
            </w:r>
            <w:r w:rsidR="003F02FA">
              <w:rPr>
                <w:rFonts w:ascii="Times New Roman" w:hAnsi="Times New Roman" w:cs="Times New Roman"/>
                <w:bCs/>
              </w:rPr>
              <w:lastRenderedPageBreak/>
              <w:t xml:space="preserve">місцеві </w:t>
            </w:r>
            <w:r w:rsidR="00211E75">
              <w:rPr>
                <w:rFonts w:ascii="Times New Roman" w:hAnsi="Times New Roman" w:cs="Times New Roman"/>
                <w:bCs/>
              </w:rPr>
              <w:t xml:space="preserve">органи </w:t>
            </w:r>
            <w:proofErr w:type="spellStart"/>
            <w:r w:rsidR="00211E75">
              <w:rPr>
                <w:rFonts w:ascii="Times New Roman" w:hAnsi="Times New Roman" w:cs="Times New Roman"/>
                <w:bCs/>
              </w:rPr>
              <w:t>Нацполіції</w:t>
            </w:r>
            <w:proofErr w:type="spellEnd"/>
            <w:r w:rsidR="00211E75">
              <w:rPr>
                <w:rFonts w:ascii="Times New Roman" w:hAnsi="Times New Roman" w:cs="Times New Roman"/>
                <w:bCs/>
              </w:rPr>
              <w:t xml:space="preserve"> (за згодою),</w:t>
            </w:r>
            <w:r w:rsidR="003F02FA">
              <w:rPr>
                <w:rFonts w:ascii="Times New Roman" w:hAnsi="Times New Roman" w:cs="Times New Roman"/>
                <w:bCs/>
              </w:rPr>
              <w:t xml:space="preserve"> Служби Безпеки України (за згодою), </w:t>
            </w:r>
            <w:r w:rsidR="00211E75">
              <w:rPr>
                <w:rFonts w:ascii="Times New Roman" w:hAnsi="Times New Roman" w:cs="Times New Roman"/>
                <w:bCs/>
              </w:rPr>
              <w:t xml:space="preserve"> міграційної служби (за згодою), </w:t>
            </w:r>
            <w:r w:rsidR="00211E75" w:rsidRPr="00211E75">
              <w:rPr>
                <w:rFonts w:ascii="Times New Roman" w:hAnsi="Times New Roman" w:cs="Times New Roman"/>
                <w:bCs/>
              </w:rPr>
              <w:t xml:space="preserve"> </w:t>
            </w:r>
            <w:r w:rsidRPr="00211E75">
              <w:rPr>
                <w:rFonts w:ascii="Times New Roman" w:hAnsi="Times New Roman" w:cs="Times New Roman"/>
                <w:bCs/>
              </w:rPr>
              <w:t xml:space="preserve"> </w:t>
            </w:r>
            <w:r w:rsidR="003F02FA">
              <w:rPr>
                <w:rFonts w:ascii="Times New Roman" w:hAnsi="Times New Roman" w:cs="Times New Roman"/>
                <w:bCs/>
              </w:rPr>
              <w:t xml:space="preserve"> громадські організації (за згодою)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Поліпшення якості надання допомоги особам, які постраждали від торгівлі людьми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A30D92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216CB9">
              <w:rPr>
                <w:rFonts w:ascii="Times New Roman" w:hAnsi="Times New Roman" w:cs="Times New Roman"/>
              </w:rPr>
              <w:t>.3.3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соціальних послуг дітям, які постраждали від торгівлі людьми, у тому числі: тимчасового притулку, медичних, освітніх послуг, психологічних консультацій та забезпечення першочергових потреб.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C627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</w:t>
            </w:r>
            <w:r w:rsidR="00C62775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C62775" w:rsidP="00C6277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Центр первинної медико-санітарної допомоги, с</w:t>
            </w:r>
            <w:r w:rsidR="005C6D0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лужба у справах дітей, відділ соціального захисту населення, відділ освіти, культури, туризму, молоді та спорту 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Поліпшення якості надання допомоги дітям, які постраждали від торгівлі людьми</w:t>
            </w:r>
          </w:p>
        </w:tc>
      </w:tr>
      <w:tr w:rsidR="00216CB9" w:rsidTr="00CF5FC2">
        <w:trPr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A30D92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16CB9">
              <w:rPr>
                <w:rFonts w:ascii="Times New Roman" w:hAnsi="Times New Roman" w:cs="Times New Roman"/>
              </w:rPr>
              <w:t>.3.4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8547C">
            <w:pPr>
              <w:jc w:val="both"/>
              <w:rPr>
                <w:rStyle w:val="a4"/>
                <w:rFonts w:eastAsia="Times New Roman"/>
                <w:b w:val="0"/>
              </w:rPr>
            </w:pPr>
            <w:r>
              <w:rPr>
                <w:rStyle w:val="a4"/>
                <w:b w:val="0"/>
              </w:rPr>
              <w:t>Надання допомоги та послуг постраждалим від торгівлі людьми особам (врегулювання механізму надання безоплатної допомоги та спеціалізованих послуг особі, яка п</w:t>
            </w:r>
            <w:r w:rsidR="00F8547C">
              <w:rPr>
                <w:rStyle w:val="a4"/>
                <w:b w:val="0"/>
              </w:rPr>
              <w:t>остраждала від торгівлі людьми)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5C6D03" w:rsidP="003F02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Відділ соціального захисту населення, </w:t>
            </w:r>
            <w:r w:rsidR="003F02FA">
              <w:rPr>
                <w:rFonts w:ascii="Times New Roman" w:hAnsi="Times New Roman" w:cs="Times New Roman"/>
                <w:bCs/>
                <w:shd w:val="clear" w:color="auto" w:fill="FFFFFF"/>
              </w:rPr>
              <w:t>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ентр первинної медико-санітарної допомоги, відділ освіти, культури, туризму, молоді та спорту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Поліпшення якості надання допомоги особам, які постраждали від торгівлі людьми</w:t>
            </w:r>
          </w:p>
        </w:tc>
      </w:tr>
      <w:tr w:rsidR="00216CB9" w:rsidTr="00CF5FC2">
        <w:trPr>
          <w:trHeight w:val="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216CB9" w:rsidP="00A30D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Разом за розділом </w:t>
            </w:r>
            <w:r w:rsidR="00A30D92"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="00CF5FC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1D0D98" w:rsidP="001D0D9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1D0D98" w:rsidP="001D0D9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1D0D98" w:rsidP="001D0D9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1D0D98" w:rsidP="001D0D9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1D0D98" w:rsidP="001D0D9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CB9" w:rsidRDefault="001D0D98" w:rsidP="001D0D9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CB9" w:rsidRDefault="00216CB9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5FC2" w:rsidTr="00CF5FC2">
        <w:trPr>
          <w:trHeight w:val="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CF5FC2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CF5FC2" w:rsidP="00F20AC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РАЗОМ за ПРОГРАМОЮ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CF5FC2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CF5FC2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9532AD" w:rsidP="001D0D9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Усього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554404" w:rsidP="001D0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9532AD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554404" w:rsidP="001D0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9532AD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554404" w:rsidP="001D0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9532AD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554404" w:rsidP="001D0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9532AD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554404" w:rsidP="001D0D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9532AD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C2" w:rsidRDefault="00CF5FC2" w:rsidP="00F20A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5101E" w:rsidRDefault="0015101E" w:rsidP="00A20D0B">
      <w:pPr>
        <w:pageBreakBefore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15101E" w:rsidSect="0015101E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DC3"/>
    <w:multiLevelType w:val="hybridMultilevel"/>
    <w:tmpl w:val="3BC452D8"/>
    <w:lvl w:ilvl="0" w:tplc="1430CE12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68"/>
    <w:rsid w:val="001061E4"/>
    <w:rsid w:val="0015101E"/>
    <w:rsid w:val="001D0D98"/>
    <w:rsid w:val="001E0EA3"/>
    <w:rsid w:val="002002D6"/>
    <w:rsid w:val="00201181"/>
    <w:rsid w:val="00211E75"/>
    <w:rsid w:val="00216CB9"/>
    <w:rsid w:val="002743A5"/>
    <w:rsid w:val="003172B4"/>
    <w:rsid w:val="00365A27"/>
    <w:rsid w:val="00367206"/>
    <w:rsid w:val="00395765"/>
    <w:rsid w:val="003F02FA"/>
    <w:rsid w:val="00554404"/>
    <w:rsid w:val="005C6D03"/>
    <w:rsid w:val="0070508F"/>
    <w:rsid w:val="007A4935"/>
    <w:rsid w:val="007A7C6D"/>
    <w:rsid w:val="007E6FB8"/>
    <w:rsid w:val="007E7335"/>
    <w:rsid w:val="007F1C0D"/>
    <w:rsid w:val="008E6C03"/>
    <w:rsid w:val="009532AD"/>
    <w:rsid w:val="009C3F92"/>
    <w:rsid w:val="00A20D0B"/>
    <w:rsid w:val="00A30D92"/>
    <w:rsid w:val="00B67943"/>
    <w:rsid w:val="00B9574D"/>
    <w:rsid w:val="00BA0796"/>
    <w:rsid w:val="00BA3536"/>
    <w:rsid w:val="00C44CFD"/>
    <w:rsid w:val="00C52CDF"/>
    <w:rsid w:val="00C62775"/>
    <w:rsid w:val="00CF5FC2"/>
    <w:rsid w:val="00D05D68"/>
    <w:rsid w:val="00EA0147"/>
    <w:rsid w:val="00EA3A66"/>
    <w:rsid w:val="00F20AC6"/>
    <w:rsid w:val="00F502A6"/>
    <w:rsid w:val="00F8547C"/>
    <w:rsid w:val="00FB5FC4"/>
    <w:rsid w:val="00FC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6CB9"/>
    <w:pPr>
      <w:keepNext/>
      <w:keepLines/>
      <w:spacing w:before="480" w:after="120" w:line="240" w:lineRule="auto"/>
      <w:outlineLvl w:val="0"/>
    </w:pPr>
    <w:rPr>
      <w:rFonts w:ascii="Calibri" w:eastAsia="Times New Roman" w:hAnsi="Calibri" w:cs="Times New Roman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216CB9"/>
    <w:pPr>
      <w:keepNext/>
      <w:keepLines/>
      <w:spacing w:before="360" w:after="80" w:line="240" w:lineRule="auto"/>
      <w:outlineLvl w:val="1"/>
    </w:pPr>
    <w:rPr>
      <w:rFonts w:ascii="Calibri" w:eastAsia="Times New Roman" w:hAnsi="Calibri" w:cs="Times New Roman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216CB9"/>
    <w:pPr>
      <w:keepNext/>
      <w:keepLines/>
      <w:spacing w:before="280" w:after="80" w:line="240" w:lineRule="auto"/>
      <w:outlineLvl w:val="2"/>
    </w:pPr>
    <w:rPr>
      <w:rFonts w:ascii="Calibri" w:eastAsia="Times New Roman" w:hAnsi="Calibri" w:cs="Times New Roman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216CB9"/>
    <w:pPr>
      <w:keepNext/>
      <w:keepLines/>
      <w:spacing w:before="240" w:after="40" w:line="240" w:lineRule="auto"/>
      <w:outlineLvl w:val="3"/>
    </w:pPr>
    <w:rPr>
      <w:rFonts w:ascii="Calibri" w:eastAsia="Times New Roman" w:hAnsi="Calibri" w:cs="Times New Roman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semiHidden/>
    <w:unhideWhenUsed/>
    <w:qFormat/>
    <w:rsid w:val="00216CB9"/>
    <w:pPr>
      <w:keepNext/>
      <w:keepLines/>
      <w:spacing w:before="220" w:after="40" w:line="240" w:lineRule="auto"/>
      <w:outlineLvl w:val="4"/>
    </w:pPr>
    <w:rPr>
      <w:rFonts w:ascii="Calibri" w:eastAsia="Times New Roman" w:hAnsi="Calibri" w:cs="Times New Roman"/>
      <w:b/>
      <w:lang w:eastAsia="uk-UA"/>
    </w:rPr>
  </w:style>
  <w:style w:type="paragraph" w:styleId="6">
    <w:name w:val="heading 6"/>
    <w:basedOn w:val="a"/>
    <w:next w:val="a"/>
    <w:link w:val="60"/>
    <w:semiHidden/>
    <w:unhideWhenUsed/>
    <w:qFormat/>
    <w:rsid w:val="00216CB9"/>
    <w:pPr>
      <w:keepNext/>
      <w:keepLines/>
      <w:spacing w:before="200" w:after="40" w:line="240" w:lineRule="auto"/>
      <w:outlineLvl w:val="5"/>
    </w:pPr>
    <w:rPr>
      <w:rFonts w:ascii="Calibri" w:eastAsia="Times New Roman" w:hAnsi="Calibri" w:cs="Times New Roman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6CB9"/>
    <w:rPr>
      <w:rFonts w:ascii="Calibri" w:eastAsia="Times New Roman" w:hAnsi="Calibri" w:cs="Times New Roman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semiHidden/>
    <w:rsid w:val="00216CB9"/>
    <w:rPr>
      <w:rFonts w:ascii="Calibri" w:eastAsia="Times New Roman" w:hAnsi="Calibri" w:cs="Times New Roman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semiHidden/>
    <w:rsid w:val="00216CB9"/>
    <w:rPr>
      <w:rFonts w:ascii="Calibri" w:eastAsia="Times New Roman" w:hAnsi="Calibri" w:cs="Times New Roman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semiHidden/>
    <w:rsid w:val="00216CB9"/>
    <w:rPr>
      <w:rFonts w:ascii="Calibri" w:eastAsia="Times New Roman" w:hAnsi="Calibri" w:cs="Times New Roman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semiHidden/>
    <w:rsid w:val="00216CB9"/>
    <w:rPr>
      <w:rFonts w:ascii="Calibri" w:eastAsia="Times New Roman" w:hAnsi="Calibri" w:cs="Times New Roman"/>
      <w:b/>
      <w:lang w:eastAsia="uk-UA"/>
    </w:rPr>
  </w:style>
  <w:style w:type="character" w:customStyle="1" w:styleId="60">
    <w:name w:val="Заголовок 6 Знак"/>
    <w:basedOn w:val="a0"/>
    <w:link w:val="6"/>
    <w:semiHidden/>
    <w:rsid w:val="00216CB9"/>
    <w:rPr>
      <w:rFonts w:ascii="Calibri" w:eastAsia="Times New Roman" w:hAnsi="Calibri" w:cs="Times New Roman"/>
      <w:b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216CB9"/>
    <w:rPr>
      <w:color w:val="0000FF" w:themeColor="hyperlink"/>
      <w:u w:val="single"/>
    </w:rPr>
  </w:style>
  <w:style w:type="character" w:styleId="a4">
    <w:name w:val="Strong"/>
    <w:qFormat/>
    <w:rsid w:val="00216CB9"/>
    <w:rPr>
      <w:rFonts w:ascii="Times New Roman" w:hAnsi="Times New Roman" w:cs="Times New Roman" w:hint="default"/>
      <w:b/>
      <w:bCs/>
    </w:rPr>
  </w:style>
  <w:style w:type="paragraph" w:styleId="a5">
    <w:name w:val="Title"/>
    <w:basedOn w:val="a"/>
    <w:next w:val="a"/>
    <w:link w:val="a6"/>
    <w:qFormat/>
    <w:rsid w:val="00216CB9"/>
    <w:pPr>
      <w:keepNext/>
      <w:keepLines/>
      <w:spacing w:before="480" w:after="120" w:line="240" w:lineRule="auto"/>
    </w:pPr>
    <w:rPr>
      <w:rFonts w:ascii="Calibri" w:eastAsia="Times New Roman" w:hAnsi="Calibri" w:cs="Calibri"/>
      <w:b/>
      <w:sz w:val="72"/>
      <w:szCs w:val="72"/>
      <w:lang w:eastAsia="uk-UA"/>
    </w:rPr>
  </w:style>
  <w:style w:type="character" w:customStyle="1" w:styleId="a6">
    <w:name w:val="Название Знак"/>
    <w:basedOn w:val="a0"/>
    <w:link w:val="a5"/>
    <w:rsid w:val="00216CB9"/>
    <w:rPr>
      <w:rFonts w:ascii="Calibri" w:eastAsia="Times New Roman" w:hAnsi="Calibri" w:cs="Calibri"/>
      <w:b/>
      <w:sz w:val="72"/>
      <w:szCs w:val="72"/>
      <w:lang w:eastAsia="uk-UA"/>
    </w:rPr>
  </w:style>
  <w:style w:type="paragraph" w:styleId="a7">
    <w:name w:val="Subtitle"/>
    <w:basedOn w:val="a"/>
    <w:next w:val="a"/>
    <w:link w:val="a8"/>
    <w:qFormat/>
    <w:rsid w:val="00216CB9"/>
    <w:pPr>
      <w:keepNext/>
      <w:keepLines/>
      <w:spacing w:before="360" w:after="80" w:line="240" w:lineRule="auto"/>
    </w:pPr>
    <w:rPr>
      <w:rFonts w:ascii="Georgia" w:eastAsia="Times New Roman" w:hAnsi="Georgia" w:cs="Georgia"/>
      <w:i/>
      <w:color w:val="666666"/>
      <w:sz w:val="48"/>
      <w:szCs w:val="48"/>
      <w:lang w:eastAsia="uk-UA"/>
    </w:rPr>
  </w:style>
  <w:style w:type="character" w:customStyle="1" w:styleId="a8">
    <w:name w:val="Подзаголовок Знак"/>
    <w:basedOn w:val="a0"/>
    <w:link w:val="a7"/>
    <w:rsid w:val="00216CB9"/>
    <w:rPr>
      <w:rFonts w:ascii="Georgia" w:eastAsia="Times New Roman" w:hAnsi="Georgia" w:cs="Georgia"/>
      <w:i/>
      <w:color w:val="666666"/>
      <w:sz w:val="48"/>
      <w:szCs w:val="48"/>
      <w:lang w:eastAsia="uk-UA"/>
    </w:rPr>
  </w:style>
  <w:style w:type="character" w:customStyle="1" w:styleId="a9">
    <w:name w:val="Текст выноски Знак"/>
    <w:basedOn w:val="a0"/>
    <w:link w:val="aa"/>
    <w:uiPriority w:val="99"/>
    <w:semiHidden/>
    <w:rsid w:val="00216CB9"/>
    <w:rPr>
      <w:rFonts w:ascii="Segoe UI" w:eastAsia="Times New Roman" w:hAnsi="Segoe UI" w:cs="Segoe UI"/>
      <w:sz w:val="18"/>
      <w:szCs w:val="18"/>
      <w:lang w:eastAsia="uk-UA"/>
    </w:rPr>
  </w:style>
  <w:style w:type="paragraph" w:styleId="aa">
    <w:name w:val="Balloon Text"/>
    <w:basedOn w:val="a"/>
    <w:link w:val="a9"/>
    <w:uiPriority w:val="99"/>
    <w:semiHidden/>
    <w:unhideWhenUsed/>
    <w:rsid w:val="00216CB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uk-UA"/>
    </w:rPr>
  </w:style>
  <w:style w:type="paragraph" w:styleId="ab">
    <w:name w:val="No Spacing"/>
    <w:uiPriority w:val="1"/>
    <w:qFormat/>
    <w:rsid w:val="00216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216CB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6CB9"/>
    <w:pPr>
      <w:keepNext/>
      <w:keepLines/>
      <w:spacing w:before="480" w:after="120" w:line="240" w:lineRule="auto"/>
      <w:outlineLvl w:val="0"/>
    </w:pPr>
    <w:rPr>
      <w:rFonts w:ascii="Calibri" w:eastAsia="Times New Roman" w:hAnsi="Calibri" w:cs="Times New Roman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216CB9"/>
    <w:pPr>
      <w:keepNext/>
      <w:keepLines/>
      <w:spacing w:before="360" w:after="80" w:line="240" w:lineRule="auto"/>
      <w:outlineLvl w:val="1"/>
    </w:pPr>
    <w:rPr>
      <w:rFonts w:ascii="Calibri" w:eastAsia="Times New Roman" w:hAnsi="Calibri" w:cs="Times New Roman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216CB9"/>
    <w:pPr>
      <w:keepNext/>
      <w:keepLines/>
      <w:spacing w:before="280" w:after="80" w:line="240" w:lineRule="auto"/>
      <w:outlineLvl w:val="2"/>
    </w:pPr>
    <w:rPr>
      <w:rFonts w:ascii="Calibri" w:eastAsia="Times New Roman" w:hAnsi="Calibri" w:cs="Times New Roman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216CB9"/>
    <w:pPr>
      <w:keepNext/>
      <w:keepLines/>
      <w:spacing w:before="240" w:after="40" w:line="240" w:lineRule="auto"/>
      <w:outlineLvl w:val="3"/>
    </w:pPr>
    <w:rPr>
      <w:rFonts w:ascii="Calibri" w:eastAsia="Times New Roman" w:hAnsi="Calibri" w:cs="Times New Roman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semiHidden/>
    <w:unhideWhenUsed/>
    <w:qFormat/>
    <w:rsid w:val="00216CB9"/>
    <w:pPr>
      <w:keepNext/>
      <w:keepLines/>
      <w:spacing w:before="220" w:after="40" w:line="240" w:lineRule="auto"/>
      <w:outlineLvl w:val="4"/>
    </w:pPr>
    <w:rPr>
      <w:rFonts w:ascii="Calibri" w:eastAsia="Times New Roman" w:hAnsi="Calibri" w:cs="Times New Roman"/>
      <w:b/>
      <w:lang w:eastAsia="uk-UA"/>
    </w:rPr>
  </w:style>
  <w:style w:type="paragraph" w:styleId="6">
    <w:name w:val="heading 6"/>
    <w:basedOn w:val="a"/>
    <w:next w:val="a"/>
    <w:link w:val="60"/>
    <w:semiHidden/>
    <w:unhideWhenUsed/>
    <w:qFormat/>
    <w:rsid w:val="00216CB9"/>
    <w:pPr>
      <w:keepNext/>
      <w:keepLines/>
      <w:spacing w:before="200" w:after="40" w:line="240" w:lineRule="auto"/>
      <w:outlineLvl w:val="5"/>
    </w:pPr>
    <w:rPr>
      <w:rFonts w:ascii="Calibri" w:eastAsia="Times New Roman" w:hAnsi="Calibri" w:cs="Times New Roman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6CB9"/>
    <w:rPr>
      <w:rFonts w:ascii="Calibri" w:eastAsia="Times New Roman" w:hAnsi="Calibri" w:cs="Times New Roman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semiHidden/>
    <w:rsid w:val="00216CB9"/>
    <w:rPr>
      <w:rFonts w:ascii="Calibri" w:eastAsia="Times New Roman" w:hAnsi="Calibri" w:cs="Times New Roman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semiHidden/>
    <w:rsid w:val="00216CB9"/>
    <w:rPr>
      <w:rFonts w:ascii="Calibri" w:eastAsia="Times New Roman" w:hAnsi="Calibri" w:cs="Times New Roman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semiHidden/>
    <w:rsid w:val="00216CB9"/>
    <w:rPr>
      <w:rFonts w:ascii="Calibri" w:eastAsia="Times New Roman" w:hAnsi="Calibri" w:cs="Times New Roman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semiHidden/>
    <w:rsid w:val="00216CB9"/>
    <w:rPr>
      <w:rFonts w:ascii="Calibri" w:eastAsia="Times New Roman" w:hAnsi="Calibri" w:cs="Times New Roman"/>
      <w:b/>
      <w:lang w:eastAsia="uk-UA"/>
    </w:rPr>
  </w:style>
  <w:style w:type="character" w:customStyle="1" w:styleId="60">
    <w:name w:val="Заголовок 6 Знак"/>
    <w:basedOn w:val="a0"/>
    <w:link w:val="6"/>
    <w:semiHidden/>
    <w:rsid w:val="00216CB9"/>
    <w:rPr>
      <w:rFonts w:ascii="Calibri" w:eastAsia="Times New Roman" w:hAnsi="Calibri" w:cs="Times New Roman"/>
      <w:b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216CB9"/>
    <w:rPr>
      <w:color w:val="0000FF" w:themeColor="hyperlink"/>
      <w:u w:val="single"/>
    </w:rPr>
  </w:style>
  <w:style w:type="character" w:styleId="a4">
    <w:name w:val="Strong"/>
    <w:qFormat/>
    <w:rsid w:val="00216CB9"/>
    <w:rPr>
      <w:rFonts w:ascii="Times New Roman" w:hAnsi="Times New Roman" w:cs="Times New Roman" w:hint="default"/>
      <w:b/>
      <w:bCs/>
    </w:rPr>
  </w:style>
  <w:style w:type="paragraph" w:styleId="a5">
    <w:name w:val="Title"/>
    <w:basedOn w:val="a"/>
    <w:next w:val="a"/>
    <w:link w:val="a6"/>
    <w:qFormat/>
    <w:rsid w:val="00216CB9"/>
    <w:pPr>
      <w:keepNext/>
      <w:keepLines/>
      <w:spacing w:before="480" w:after="120" w:line="240" w:lineRule="auto"/>
    </w:pPr>
    <w:rPr>
      <w:rFonts w:ascii="Calibri" w:eastAsia="Times New Roman" w:hAnsi="Calibri" w:cs="Calibri"/>
      <w:b/>
      <w:sz w:val="72"/>
      <w:szCs w:val="72"/>
      <w:lang w:eastAsia="uk-UA"/>
    </w:rPr>
  </w:style>
  <w:style w:type="character" w:customStyle="1" w:styleId="a6">
    <w:name w:val="Название Знак"/>
    <w:basedOn w:val="a0"/>
    <w:link w:val="a5"/>
    <w:rsid w:val="00216CB9"/>
    <w:rPr>
      <w:rFonts w:ascii="Calibri" w:eastAsia="Times New Roman" w:hAnsi="Calibri" w:cs="Calibri"/>
      <w:b/>
      <w:sz w:val="72"/>
      <w:szCs w:val="72"/>
      <w:lang w:eastAsia="uk-UA"/>
    </w:rPr>
  </w:style>
  <w:style w:type="paragraph" w:styleId="a7">
    <w:name w:val="Subtitle"/>
    <w:basedOn w:val="a"/>
    <w:next w:val="a"/>
    <w:link w:val="a8"/>
    <w:qFormat/>
    <w:rsid w:val="00216CB9"/>
    <w:pPr>
      <w:keepNext/>
      <w:keepLines/>
      <w:spacing w:before="360" w:after="80" w:line="240" w:lineRule="auto"/>
    </w:pPr>
    <w:rPr>
      <w:rFonts w:ascii="Georgia" w:eastAsia="Times New Roman" w:hAnsi="Georgia" w:cs="Georgia"/>
      <w:i/>
      <w:color w:val="666666"/>
      <w:sz w:val="48"/>
      <w:szCs w:val="48"/>
      <w:lang w:eastAsia="uk-UA"/>
    </w:rPr>
  </w:style>
  <w:style w:type="character" w:customStyle="1" w:styleId="a8">
    <w:name w:val="Подзаголовок Знак"/>
    <w:basedOn w:val="a0"/>
    <w:link w:val="a7"/>
    <w:rsid w:val="00216CB9"/>
    <w:rPr>
      <w:rFonts w:ascii="Georgia" w:eastAsia="Times New Roman" w:hAnsi="Georgia" w:cs="Georgia"/>
      <w:i/>
      <w:color w:val="666666"/>
      <w:sz w:val="48"/>
      <w:szCs w:val="48"/>
      <w:lang w:eastAsia="uk-UA"/>
    </w:rPr>
  </w:style>
  <w:style w:type="character" w:customStyle="1" w:styleId="a9">
    <w:name w:val="Текст выноски Знак"/>
    <w:basedOn w:val="a0"/>
    <w:link w:val="aa"/>
    <w:uiPriority w:val="99"/>
    <w:semiHidden/>
    <w:rsid w:val="00216CB9"/>
    <w:rPr>
      <w:rFonts w:ascii="Segoe UI" w:eastAsia="Times New Roman" w:hAnsi="Segoe UI" w:cs="Segoe UI"/>
      <w:sz w:val="18"/>
      <w:szCs w:val="18"/>
      <w:lang w:eastAsia="uk-UA"/>
    </w:rPr>
  </w:style>
  <w:style w:type="paragraph" w:styleId="aa">
    <w:name w:val="Balloon Text"/>
    <w:basedOn w:val="a"/>
    <w:link w:val="a9"/>
    <w:uiPriority w:val="99"/>
    <w:semiHidden/>
    <w:unhideWhenUsed/>
    <w:rsid w:val="00216CB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uk-UA"/>
    </w:rPr>
  </w:style>
  <w:style w:type="paragraph" w:styleId="ab">
    <w:name w:val="No Spacing"/>
    <w:uiPriority w:val="1"/>
    <w:qFormat/>
    <w:rsid w:val="00216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216CB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7034C-BAF5-468D-84EF-9631FF6E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13</Pages>
  <Words>8138</Words>
  <Characters>4639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2021-06-09T06:06:00Z</cp:lastPrinted>
  <dcterms:created xsi:type="dcterms:W3CDTF">2021-03-10T11:56:00Z</dcterms:created>
  <dcterms:modified xsi:type="dcterms:W3CDTF">2021-06-09T06:06:00Z</dcterms:modified>
</cp:coreProperties>
</file>